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269436.xml.htm"/>
      <w:bookmarkStart w:id="1" w:name="kswkform4_17852694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PICKERING GRANT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7"/>
        <w:gridCol w:w="907"/>
        <w:gridCol w:w="777"/>
        <w:gridCol w:w="602"/>
        <w:gridCol w:w="340"/>
        <w:gridCol w:w="909"/>
        <w:gridCol w:w="429"/>
        <w:gridCol w:w="883"/>
        <w:gridCol w:w="1157"/>
        <w:gridCol w:w="969"/>
        <w:gridCol w:w="11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16,198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2.03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469,445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11,783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55.515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457,662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4,415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55.931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453,247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756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55.516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133,459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Children's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21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55.964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133,215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Children's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21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622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133,593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Children's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</w:tr>
      <w:tr>
        <w:trPr/>
        <w:tc>
          <w:tcPr>
            <w:tcW w:w="210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55.914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133,215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Children's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2.03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16,198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137,000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781 shares acquired under the Issuer's Employee Stock Purchase Plan on May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reported on this Form 4 was effected pursuant to a Rule 10b5-1 trading plan adopted March 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is a weighted-average price. The shares were sold at prices ranging from $54.77 to $55.765.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is a weighted-average price. The shares were sold at prices ranging from $55.77 to $56.13.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is a weighted-average price. The shares were sold at prices ranging from $54.77 to $55.71.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Shares are held directly by a trust for the benefit of the Reporting Person's 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price reported is a weighted-average price. The shares were sold at prices ranging from $55.81 to $56.18.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Shares are held directly by a trust for the benefit of the Reporting Person's daughter.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price reported is a weighted-average price. The shares were sold at prices ranging from $55.82 to $56.085.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Grant Pickering,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58693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975</Words>
  <Characters>5152</Characters>
  <CharactersWithSpaces>5985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