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9" w:lineRule="exact"/>
        <w:rPr>
          <w:sz w:val="24"/>
          <w:szCs w:val="24"/>
          <w:color w:val="auto"/>
        </w:rPr>
      </w:pPr>
    </w:p>
    <w:p>
      <w:pPr>
        <w:jc w:val="center"/>
        <w:ind w:left="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Check this box if no longer subject to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22225</wp:posOffset>
            </wp:positionH>
            <wp:positionV relativeFrom="paragraph">
              <wp:posOffset>-1905</wp:posOffset>
            </wp:positionV>
            <wp:extent cx="140335" cy="18923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both"/>
        <w:ind w:left="340" w:right="360" w:hanging="259"/>
        <w:spacing w:after="0" w:line="180" w:lineRule="auto"/>
        <w:tabs>
          <w:tab w:leader="none" w:pos="340" w:val="left"/>
        </w:tabs>
        <w:numPr>
          <w:ilvl w:val="0"/>
          <w:numId w:val="1"/>
        </w:numPr>
        <w:rPr>
          <w:rFonts w:ascii="Arial" w:cs="Arial" w:eastAsia="Arial" w:hAnsi="Arial"/>
          <w:sz w:val="26"/>
          <w:szCs w:val="26"/>
          <w:color w:val="0000FF"/>
          <w:highlight w:val="white"/>
          <w:vertAlign w:val="subscript"/>
        </w:rPr>
      </w:pPr>
      <w:r>
        <w:rPr>
          <w:rFonts w:ascii="Arial" w:cs="Arial" w:eastAsia="Arial" w:hAnsi="Arial"/>
          <w:sz w:val="10"/>
          <w:szCs w:val="10"/>
          <w:color w:val="auto"/>
        </w:rPr>
        <w:t xml:space="preserve">Section 16. Form 4 or Form 5 obligations may continue. </w:t>
      </w:r>
      <w:r>
        <w:rPr>
          <w:rFonts w:ascii="Arial" w:cs="Arial" w:eastAsia="Arial" w:hAnsi="Arial"/>
          <w:sz w:val="10"/>
          <w:szCs w:val="10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0"/>
          <w:szCs w:val="10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53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4"/>
        </w:trPr>
        <w:tc>
          <w:tcPr>
            <w:tcW w:w="6300" w:type="dxa"/>
            <w:vAlign w:val="bottom"/>
          </w:tcPr>
          <w:p>
            <w:pPr>
              <w:jc w:val="center"/>
              <w:ind w:right="17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300" w:type="dxa"/>
            <w:vAlign w:val="bottom"/>
            <w:vMerge w:val="restart"/>
          </w:tcPr>
          <w:p>
            <w:pPr>
              <w:jc w:val="center"/>
              <w:ind w:right="176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63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63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300" w:type="dxa"/>
            <w:vAlign w:val="bottom"/>
            <w:vMerge w:val="restart"/>
          </w:tcPr>
          <w:p>
            <w:pPr>
              <w:jc w:val="center"/>
              <w:ind w:right="1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630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5"/>
        </w:trPr>
        <w:tc>
          <w:tcPr>
            <w:tcW w:w="63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5"/>
        </w:trPr>
        <w:tc>
          <w:tcPr>
            <w:tcW w:w="6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6300" w:type="dxa"/>
            <w:vAlign w:val="bottom"/>
            <w:vMerge w:val="restart"/>
          </w:tcPr>
          <w:p>
            <w:pPr>
              <w:jc w:val="center"/>
              <w:ind w:right="1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63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3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5279390</wp:posOffset>
            </wp:positionH>
            <wp:positionV relativeFrom="paragraph">
              <wp:posOffset>-626110</wp:posOffset>
            </wp:positionV>
            <wp:extent cx="58420" cy="639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639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3993515</wp:posOffset>
            </wp:positionH>
            <wp:positionV relativeFrom="paragraph">
              <wp:posOffset>-626110</wp:posOffset>
            </wp:positionV>
            <wp:extent cx="58420" cy="639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639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-1623060</wp:posOffset>
            </wp:positionH>
            <wp:positionV relativeFrom="paragraph">
              <wp:posOffset>15875</wp:posOffset>
            </wp:positionV>
            <wp:extent cx="7046595" cy="47421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6595" cy="4742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40" w:space="300"/>
            <w:col w:w="8540"/>
          </w:cols>
          <w:pgMar w:left="460" w:top="221" w:right="35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1"/>
          <w:szCs w:val="21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1"/>
          <w:szCs w:val="21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Dhaliwal Harpreet S.</w:t>
        </w:r>
      </w:hyperlink>
    </w:p>
    <w:p>
      <w:pPr>
        <w:spacing w:after="0" w:line="303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20" w:val="left"/>
          <w:tab w:leader="none" w:pos="25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(Middle)</w:t>
      </w:r>
    </w:p>
    <w:p>
      <w:pPr>
        <w:spacing w:after="0" w:line="62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C/O VAXCYTE, INC.</w:t>
      </w:r>
    </w:p>
    <w:p>
      <w:pPr>
        <w:spacing w:after="0" w:line="62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825 INDUSTRIAL ROAD, STE. 300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2. Issuer Name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Ticker or Trading Symbol</w:t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21"/>
          <w:szCs w:val="21"/>
          <w:color w:val="0000EE"/>
        </w:rPr>
      </w:pPr>
      <w:hyperlink r:id="rId13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Vaxcyte, Inc.</w:t>
        </w:r>
        <w:r>
          <w:rPr>
            <w:rFonts w:ascii="Arial" w:cs="Arial" w:eastAsia="Arial" w:hAnsi="Arial"/>
            <w:sz w:val="21"/>
            <w:szCs w:val="21"/>
            <w:color w:val="0000EE"/>
          </w:rPr>
          <w:t xml:space="preserve"> </w:t>
        </w:r>
      </w:hyperlink>
      <w:r>
        <w:rPr>
          <w:rFonts w:ascii="Arial" w:cs="Arial" w:eastAsia="Arial" w:hAnsi="Arial"/>
          <w:sz w:val="21"/>
          <w:szCs w:val="21"/>
          <w:color w:val="000000"/>
        </w:rPr>
        <w:t>[</w:t>
      </w:r>
      <w:r>
        <w:rPr>
          <w:rFonts w:ascii="Arial" w:cs="Arial" w:eastAsia="Arial" w:hAnsi="Arial"/>
          <w:sz w:val="21"/>
          <w:szCs w:val="21"/>
          <w:color w:val="0000EE"/>
        </w:rPr>
        <w:t xml:space="preserve"> </w:t>
      </w:r>
      <w:r>
        <w:rPr>
          <w:rFonts w:ascii="Arial" w:cs="Arial" w:eastAsia="Arial" w:hAnsi="Arial"/>
          <w:sz w:val="16"/>
          <w:szCs w:val="16"/>
          <w:color w:val="0000FF"/>
        </w:rPr>
        <w:t>PCVX</w:t>
      </w:r>
      <w:r>
        <w:rPr>
          <w:rFonts w:ascii="Arial" w:cs="Arial" w:eastAsia="Arial" w:hAnsi="Arial"/>
          <w:sz w:val="21"/>
          <w:szCs w:val="21"/>
          <w:color w:val="0000EE"/>
        </w:rPr>
        <w:t xml:space="preserve"> </w:t>
      </w:r>
      <w:r>
        <w:rPr>
          <w:rFonts w:ascii="Arial" w:cs="Arial" w:eastAsia="Arial" w:hAnsi="Arial"/>
          <w:sz w:val="21"/>
          <w:szCs w:val="21"/>
          <w:color w:val="000000"/>
        </w:rPr>
        <w:t>]</w:t>
      </w:r>
    </w:p>
    <w:p>
      <w:pPr>
        <w:spacing w:after="0" w:line="35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3. Date of Earliest Transaction (Month/Day/Year)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12/30/2022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ind w:right="620"/>
        <w:spacing w:after="0" w:line="238" w:lineRule="auto"/>
        <w:tabs>
          <w:tab w:leader="none" w:pos="143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spacing w:after="0" w:line="26" w:lineRule="exact"/>
        <w:rPr>
          <w:sz w:val="24"/>
          <w:szCs w:val="24"/>
          <w:color w:val="auto"/>
        </w:rPr>
      </w:pPr>
    </w:p>
    <w:tbl>
      <w:tblPr>
        <w:tblLayout w:type="fixed"/>
        <w:tblInd w:w="2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55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1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2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1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112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1" w:lineRule="exact"/>
        <w:rPr>
          <w:sz w:val="24"/>
          <w:szCs w:val="24"/>
          <w:color w:val="auto"/>
        </w:rPr>
      </w:pPr>
    </w:p>
    <w:p>
      <w:pPr>
        <w:ind w:left="5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SVP Cml Mfg &amp; Supply Chain</w:t>
      </w:r>
    </w:p>
    <w:p>
      <w:pPr>
        <w:spacing w:after="0" w:line="387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200" w:space="720"/>
            <w:col w:w="3100" w:space="720"/>
            <w:col w:w="3340"/>
          </w:cols>
          <w:pgMar w:left="460" w:top="221" w:right="359" w:bottom="1440" w:gutter="0" w:footer="0" w:header="0"/>
          <w:type w:val="continuous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80" w:type="dxa"/>
            <w:vAlign w:val="bottom"/>
            <w:gridSpan w:val="8"/>
          </w:tcPr>
          <w:p>
            <w:pPr>
              <w:jc w:val="center"/>
              <w:ind w:right="41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>4. If Amendment, Date of Original Filed (Month/Day/Year)</w:t>
            </w:r>
          </w:p>
        </w:tc>
        <w:tc>
          <w:tcPr>
            <w:tcW w:w="3640" w:type="dxa"/>
            <w:vAlign w:val="bottom"/>
            <w:gridSpan w:val="10"/>
          </w:tcPr>
          <w:p>
            <w:pPr>
              <w:ind w:left="300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6"/>
              </w:rPr>
              <w:t>Line)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40" w:type="dxa"/>
            <w:vAlign w:val="bottom"/>
            <w:gridSpan w:val="10"/>
            <w:vMerge w:val="restart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20" w:type="dxa"/>
            <w:vAlign w:val="bottom"/>
            <w:gridSpan w:val="3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SAN CARLOS  CA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94070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40" w:type="dxa"/>
            <w:vAlign w:val="bottom"/>
            <w:gridSpan w:val="10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960" w:type="dxa"/>
            <w:vAlign w:val="bottom"/>
            <w:gridSpan w:val="7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96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Person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1820" w:type="dxa"/>
            <w:vAlign w:val="bottom"/>
            <w:gridSpan w:val="2"/>
            <w:vMerge w:val="restart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260" w:type="dxa"/>
            <w:vAlign w:val="bottom"/>
            <w:tcBorders>
              <w:top w:val="single" w:sz="8" w:color="2C2C2C"/>
            </w:tcBorders>
            <w:gridSpan w:val="15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  <w:w w:val="99"/>
              </w:rPr>
              <w:t>Table I - Non-Derivative Securities Acquired, Disposed of, or Beneficially Owned</w:t>
            </w:r>
          </w:p>
        </w:tc>
        <w:tc>
          <w:tcPr>
            <w:tcW w:w="5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50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60" w:type="dxa"/>
            <w:vAlign w:val="bottom"/>
            <w:gridSpan w:val="3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2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80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2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Execution Date,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820" w:type="dxa"/>
            <w:vAlign w:val="bottom"/>
            <w:gridSpan w:val="4"/>
          </w:tcPr>
          <w:p>
            <w:pPr>
              <w:ind w:left="4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6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4"/>
              </w:rPr>
              <w:t>Securities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60" w:type="dxa"/>
            <w:vAlign w:val="bottom"/>
            <w:gridSpan w:val="3"/>
          </w:tcPr>
          <w:p>
            <w:pPr>
              <w:ind w:left="80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580" w:type="dxa"/>
            <w:vAlign w:val="bottom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540" w:type="dxa"/>
            <w:vAlign w:val="bottom"/>
          </w:tcPr>
          <w:p>
            <w:pPr>
              <w:ind w:left="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gridSpan w:val="4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restart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80" w:type="dxa"/>
            <w:vAlign w:val="bottom"/>
          </w:tcPr>
          <w:p>
            <w:pPr>
              <w:ind w:left="30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0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4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22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jc w:val="center"/>
              <w:ind w:right="12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  <w:w w:val="98"/>
              </w:rPr>
              <w:t>Table II - Derivative Securities Acquired, Disposed of, or Beneficially Owned</w:t>
            </w:r>
          </w:p>
        </w:tc>
        <w:tc>
          <w:tcPr>
            <w:tcW w:w="5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520" w:type="dxa"/>
            <w:vAlign w:val="bottom"/>
            <w:gridSpan w:val="12"/>
          </w:tcPr>
          <w:p>
            <w:pPr>
              <w:jc w:val="center"/>
              <w:ind w:left="47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  <w:w w:val="98"/>
              </w:rPr>
              <w:t>(e.g., puts, calls, warrants, options, convertible securities)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0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46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28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 Amount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4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</w:tcPr>
          <w:p>
            <w:pPr>
              <w:ind w:left="1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4"/>
              </w:rPr>
              <w:t>Transaction</w:t>
            </w:r>
          </w:p>
        </w:tc>
        <w:tc>
          <w:tcPr>
            <w:tcW w:w="580" w:type="dxa"/>
            <w:vAlign w:val="bottom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3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Expiration Date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gridSpan w:val="3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Securities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580" w:type="dxa"/>
            <w:vAlign w:val="bottom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derivative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3"/>
              </w:rPr>
              <w:t>Ownership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4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(Month/Day/Year)</w:t>
            </w:r>
          </w:p>
        </w:tc>
        <w:tc>
          <w:tcPr>
            <w:tcW w:w="1140" w:type="dxa"/>
            <w:vAlign w:val="bottom"/>
          </w:tcPr>
          <w:p>
            <w:pPr>
              <w:ind w:left="1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Code (Instr.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460" w:type="dxa"/>
            <w:vAlign w:val="bottom"/>
            <w:gridSpan w:val="4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Underlying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580" w:type="dxa"/>
            <w:vAlign w:val="bottom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Securities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1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gridSpan w:val="3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gridSpan w:val="3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or Indirect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Following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3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 (Instr.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3, 4 and 5)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5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</w:t>
            </w:r>
          </w:p>
        </w:tc>
        <w:tc>
          <w:tcPr>
            <w:tcW w:w="3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Option</w:t>
            </w:r>
          </w:p>
        </w:tc>
        <w:tc>
          <w:tcPr>
            <w:tcW w:w="7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47.95</w:t>
            </w:r>
          </w:p>
        </w:tc>
        <w:tc>
          <w:tcPr>
            <w:tcW w:w="104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12/30/2022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A</w:t>
            </w:r>
          </w:p>
        </w:tc>
        <w:tc>
          <w:tcPr>
            <w:tcW w:w="5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15,000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98"/>
              </w:rPr>
              <w:t>12/30/2032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Common</w:t>
            </w:r>
          </w:p>
        </w:tc>
        <w:tc>
          <w:tcPr>
            <w:tcW w:w="540" w:type="dxa"/>
            <w:vAlign w:val="bottom"/>
          </w:tcPr>
          <w:p>
            <w:pPr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9"/>
              </w:rPr>
              <w:t>15,000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0.00</w:t>
            </w:r>
          </w:p>
        </w:tc>
        <w:tc>
          <w:tcPr>
            <w:tcW w:w="5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85"/>
              </w:rPr>
              <w:t>15,000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D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 w:line="10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(right to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160"/>
              <w:spacing w:after="0" w:line="10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Stock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0000FF"/>
        </w:rPr>
        <w:t>buy)</w:t>
      </w:r>
    </w:p>
    <w:p>
      <w:pPr>
        <w:spacing w:after="0" w:line="91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2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008000"/>
        </w:rPr>
        <w:t>1. 1/48 of shares subject to the option vest on January 30, 2023, and 1/48 of the shares vest monthly thereafter, subject to Reporting Person's continuous service with the Issuer through each such date.</w:t>
      </w:r>
    </w:p>
    <w:p>
      <w:pPr>
        <w:spacing w:after="0" w:line="47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135" w:lineRule="exact"/>
        <w:rPr>
          <w:sz w:val="24"/>
          <w:szCs w:val="24"/>
          <w:color w:val="auto"/>
        </w:rPr>
      </w:pPr>
    </w:p>
    <w:p>
      <w:pPr>
        <w:ind w:left="66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Harpreet S. Dhaliwal, by /s/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4186555</wp:posOffset>
            </wp:positionH>
            <wp:positionV relativeFrom="paragraph">
              <wp:posOffset>-11430</wp:posOffset>
            </wp:positionV>
            <wp:extent cx="1188085" cy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600"/>
        <w:spacing w:after="0"/>
        <w:tabs>
          <w:tab w:leader="none" w:pos="87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Ron A. Metzger, Attorney-in-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0000FF"/>
        </w:rPr>
        <w:t>01/04/2023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4186555</wp:posOffset>
            </wp:positionH>
            <wp:positionV relativeFrom="paragraph">
              <wp:posOffset>-15875</wp:posOffset>
            </wp:positionV>
            <wp:extent cx="1885315" cy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31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6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Fact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4186555</wp:posOffset>
            </wp:positionH>
            <wp:positionV relativeFrom="paragraph">
              <wp:posOffset>-15875</wp:posOffset>
            </wp:positionV>
            <wp:extent cx="183515" cy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3" w:lineRule="exact"/>
        <w:rPr>
          <w:sz w:val="24"/>
          <w:szCs w:val="24"/>
          <w:color w:val="auto"/>
        </w:rPr>
      </w:pPr>
    </w:p>
    <w:p>
      <w:pPr>
        <w:ind w:left="6600"/>
        <w:spacing w:after="0"/>
        <w:tabs>
          <w:tab w:leader="none" w:pos="87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** Signature of Reporting Person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Date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jc w:val="both"/>
        <w:ind w:left="40" w:right="3600" w:firstLine="2"/>
        <w:spacing w:after="0" w:line="334" w:lineRule="auto"/>
        <w:tabs>
          <w:tab w:leader="none" w:pos="176" w:val="left"/>
        </w:tabs>
        <w:numPr>
          <w:ilvl w:val="0"/>
          <w:numId w:val="3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21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X"/>
      <w:numFmt w:val="bullet"/>
      <w:start w:val="1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5"/>
    </w:lvl>
  </w:abstractNum>
  <w:abstractNum w:abstractNumId="2">
    <w:nsid w:val="19495CFF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2" Type="http://schemas.openxmlformats.org/officeDocument/2006/relationships/hyperlink" Target="http://www.sec.gov/cgi-bin/browse-edgar?action=getcompany&amp;CIK=0001886794" TargetMode="External"/><Relationship Id="rId13" Type="http://schemas.openxmlformats.org/officeDocument/2006/relationships/hyperlink" Target="http://www.sec.gov/cgi-bin/browse-edgar?action=getcompany&amp;CIK=0001649094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2023-01-04T15:40:01Z</dcterms:created>
  <dcterms:modified xsi:type="dcterms:W3CDTF">2023-01-04T15:40:01Z</dcterms:modified>
</cp:coreProperties>
</file>